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與三一神相交</w:t>
      </w:r>
    </w:p>
    <w:p>
      <w:pPr>
        <w:jc w:val="left"/>
        <w:rPr>
          <w:rFonts w:hint="eastAsia" w:ascii="新細明體" w:hAnsi="新細明體" w:eastAsia="新細明體" w:cs="新細明體"/>
        </w:rPr>
      </w:pPr>
      <w:r>
        <w:rPr>
          <w:rFonts w:hint="eastAsia" w:ascii="新細明體" w:hAnsi="新細明體" w:eastAsia="新細明體" w:cs="新細明體"/>
        </w:rPr>
        <w:t>Communion with God</w:t>
      </w:r>
    </w:p>
    <w:p>
      <w:pPr>
        <w:jc w:val="left"/>
        <w:rPr>
          <w:rFonts w:hint="eastAsia" w:ascii="新細明體" w:hAnsi="新細明體" w:eastAsia="新細明體" w:cs="新細明體"/>
        </w:rPr>
      </w:pPr>
      <w:r>
        <w:rPr>
          <w:rFonts w:hint="eastAsia" w:ascii="新細明體" w:hAnsi="新細明體" w:eastAsia="新細明體" w:cs="新細明體"/>
        </w:rPr>
        <w:t>出版社：麥種傳道會</w:t>
      </w:r>
    </w:p>
    <w:p>
      <w:pPr>
        <w:jc w:val="left"/>
        <w:rPr>
          <w:rFonts w:hint="eastAsia" w:ascii="新細明體" w:hAnsi="新細明體" w:eastAsia="新細明體" w:cs="新細明體"/>
        </w:rPr>
      </w:pPr>
      <w:r>
        <w:rPr>
          <w:rFonts w:hint="eastAsia" w:ascii="新細明體" w:hAnsi="新細明體" w:eastAsia="新細明體" w:cs="新細明體"/>
        </w:rPr>
        <w:t>作者：約翰．歐文 (John Owen)</w:t>
      </w:r>
    </w:p>
    <w:p>
      <w:pPr>
        <w:jc w:val="left"/>
        <w:rPr>
          <w:rFonts w:hint="eastAsia" w:ascii="新細明體" w:hAnsi="新細明體" w:eastAsia="新細明體" w:cs="新細明體"/>
        </w:rPr>
      </w:pPr>
      <w:r>
        <w:rPr>
          <w:rFonts w:hint="eastAsia" w:ascii="新細明體" w:hAnsi="新細明體" w:eastAsia="新細明體" w:cs="新細明體"/>
        </w:rPr>
        <w:t>譯者：郭熙安</w:t>
      </w:r>
    </w:p>
    <w:p>
      <w:pPr>
        <w:jc w:val="left"/>
        <w:rPr>
          <w:rFonts w:hint="eastAsia" w:ascii="新細明體" w:hAnsi="新細明體" w:eastAsia="新細明體" w:cs="新細明體"/>
        </w:rPr>
      </w:pPr>
      <w:r>
        <w:rPr>
          <w:rFonts w:hint="eastAsia" w:ascii="新細明體" w:hAnsi="新細明體" w:eastAsia="新細明體" w:cs="新細明體"/>
        </w:rPr>
        <w:t>產品編號：9781951456078</w:t>
      </w:r>
    </w:p>
    <w:p>
      <w:pPr>
        <w:jc w:val="left"/>
        <w:rPr>
          <w:rFonts w:hint="eastAsia" w:ascii="新細明體" w:hAnsi="新細明體" w:eastAsia="新細明體" w:cs="新細明體"/>
        </w:rPr>
      </w:pPr>
      <w:r>
        <w:rPr>
          <w:rFonts w:hint="eastAsia" w:ascii="新細明體" w:hAnsi="新細明體" w:eastAsia="新細明體" w:cs="新細明體"/>
        </w:rPr>
        <w:t>ISBN：9781951456078</w:t>
      </w:r>
    </w:p>
    <w:p>
      <w:pPr>
        <w:jc w:val="left"/>
        <w:rPr>
          <w:rFonts w:hint="eastAsia" w:ascii="新細明體" w:hAnsi="新細明體" w:eastAsia="新細明體" w:cs="新細明體"/>
        </w:rPr>
      </w:pPr>
      <w:r>
        <w:rPr>
          <w:rFonts w:hint="eastAsia" w:ascii="新細明體" w:hAnsi="新細明體" w:eastAsia="新細明體" w:cs="新細明體"/>
        </w:rPr>
        <w:t>出版日期：2021-9-1</w:t>
      </w:r>
    </w:p>
    <w:p>
      <w:pPr>
        <w:jc w:val="left"/>
        <w:rPr>
          <w:rFonts w:hint="eastAsia" w:ascii="新細明體" w:hAnsi="新細明體" w:eastAsia="新細明體" w:cs="新細明體"/>
          <w:lang w:eastAsia="zh-TW"/>
        </w:rPr>
      </w:pPr>
      <w:r>
        <w:rPr>
          <w:rFonts w:hint="eastAsia" w:ascii="新細明體" w:hAnsi="新細明體" w:eastAsia="新細明體" w:cs="新細明體"/>
        </w:rPr>
        <w:t>產品資訊</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「只有一種人會藐視基督，就是不認識祂的人；他們的眼目被這世界的神弄瞎了，看不見祂的榮耀。……我懇求你稍稍認識祂；你不愛祂，是因為你不認識祂。」</w:t>
      </w:r>
    </w:p>
    <w:p>
      <w:pPr>
        <w:jc w:val="left"/>
        <w:rPr>
          <w:rFonts w:hint="eastAsia" w:ascii="新細明體" w:hAnsi="新細明體" w:eastAsia="新細明體" w:cs="新細明體"/>
        </w:rPr>
      </w:pPr>
      <w:r>
        <w:rPr>
          <w:rFonts w:hint="eastAsia" w:ascii="新細明體" w:hAnsi="新細明體" w:eastAsia="新細明體" w:cs="新細明體"/>
        </w:rPr>
        <w:t>——歐文，《與三一神相交》</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「約翰．歐文『無疑不只是英國清教徒運動最偉大的神學家，也是同一時期歐洲最偉大的改革宗神學家之一，而且十分可能擁有英國曾經出現的最優秀的神學頭腦』。」</w:t>
      </w:r>
    </w:p>
    <w:p>
      <w:pPr>
        <w:jc w:val="left"/>
        <w:rPr>
          <w:rFonts w:hint="eastAsia" w:ascii="新細明體" w:hAnsi="新細明體" w:eastAsia="新細明體" w:cs="新細明體"/>
        </w:rPr>
      </w:pPr>
      <w:r>
        <w:rPr>
          <w:rFonts w:hint="eastAsia" w:ascii="新細明體" w:hAnsi="新細明體" w:eastAsia="新細明體" w:cs="新細明體"/>
        </w:rPr>
        <w:t>——卡爾．楚門（Carl R. Trueman）</w:t>
      </w:r>
    </w:p>
    <w:p>
      <w:pPr>
        <w:jc w:val="left"/>
        <w:rPr>
          <w:rFonts w:hint="eastAsia" w:ascii="新細明體" w:hAnsi="新細明體" w:eastAsia="新細明體" w:cs="新細明體"/>
        </w:rPr>
      </w:pPr>
      <w:r>
        <w:rPr>
          <w:rFonts w:hint="eastAsia" w:ascii="新細明體" w:hAnsi="新細明體" w:eastAsia="新細明體" w:cs="新細明體"/>
        </w:rPr>
        <w:t>威斯敏斯特神學院前副校長、歷史神學暨教會歷史教授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「約翰．歐文可以說是最重要的清教徒；他的思想最具洞察力，他對聖經和神學的理解最超群。身為牧師，他深深關注聽眾和讀者的屬靈福祉。」</w:t>
      </w:r>
    </w:p>
    <w:p>
      <w:pPr>
        <w:jc w:val="left"/>
        <w:rPr>
          <w:rFonts w:hint="eastAsia" w:ascii="新細明體" w:hAnsi="新細明體" w:eastAsia="新細明體" w:cs="新細明體"/>
        </w:rPr>
      </w:pPr>
      <w:r>
        <w:rPr>
          <w:rFonts w:hint="eastAsia" w:ascii="新細明體" w:hAnsi="新細明體" w:eastAsia="新細明體" w:cs="新細明體"/>
        </w:rPr>
        <w:t>——饒柏．雷薩姆（Robert Letham）</w:t>
      </w:r>
    </w:p>
    <w:p>
      <w:pPr>
        <w:jc w:val="left"/>
        <w:rPr>
          <w:rFonts w:hint="eastAsia" w:ascii="新細明體" w:hAnsi="新細明體" w:eastAsia="新細明體" w:cs="新細明體"/>
        </w:rPr>
      </w:pPr>
      <w:r>
        <w:rPr>
          <w:rFonts w:hint="eastAsia" w:ascii="新細明體" w:hAnsi="新細明體" w:eastAsia="新細明體" w:cs="新細明體"/>
        </w:rPr>
        <w:t>威爾斯福音神學院研究主任，系統神學與歷史神學資深講師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「約翰．歐文始終是為生命而寫作：真理不單是要相信，也是要經歷的。」</w:t>
      </w:r>
    </w:p>
    <w:p>
      <w:pPr>
        <w:jc w:val="left"/>
        <w:rPr>
          <w:rFonts w:hint="eastAsia" w:ascii="新細明體" w:hAnsi="新細明體" w:eastAsia="新細明體" w:cs="新細明體"/>
        </w:rPr>
      </w:pPr>
      <w:r>
        <w:rPr>
          <w:rFonts w:hint="eastAsia" w:ascii="新細明體" w:hAnsi="新細明體" w:eastAsia="新細明體" w:cs="新細明體"/>
        </w:rPr>
        <w:t>——提姆．庫博（Tim Cooper）</w:t>
      </w:r>
    </w:p>
    <w:p>
      <w:pPr>
        <w:jc w:val="left"/>
        <w:rPr>
          <w:rFonts w:hint="eastAsia" w:ascii="新細明體" w:hAnsi="新細明體" w:eastAsia="新細明體" w:cs="新細明體"/>
        </w:rPr>
      </w:pPr>
      <w:r>
        <w:rPr>
          <w:rFonts w:hint="eastAsia" w:ascii="新細明體" w:hAnsi="新細明體" w:eastAsia="新細明體" w:cs="新細明體"/>
        </w:rPr>
        <w:t>紐西蘭奧塔歌大學，教會歷史助理教授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「約翰．歐文的作品很值得認識，尤其因為他是一位巨人，知道所有美好的神學必然是教牧性質的。」</w:t>
      </w:r>
    </w:p>
    <w:p>
      <w:pPr>
        <w:jc w:val="left"/>
        <w:rPr>
          <w:rFonts w:hint="eastAsia" w:ascii="新細明體" w:hAnsi="新細明體" w:eastAsia="新細明體" w:cs="新細明體"/>
        </w:rPr>
      </w:pPr>
      <w:r>
        <w:rPr>
          <w:rFonts w:hint="eastAsia" w:ascii="新細明體" w:hAnsi="新細明體" w:eastAsia="新細明體" w:cs="新細明體"/>
        </w:rPr>
        <w:t>——凱莉．卡琵克（Kelly M. Kapic）</w:t>
      </w:r>
    </w:p>
    <w:p>
      <w:pPr>
        <w:jc w:val="left"/>
        <w:rPr>
          <w:rFonts w:hint="eastAsia" w:ascii="新細明體" w:hAnsi="新細明體" w:eastAsia="新細明體" w:cs="新細明體"/>
        </w:rPr>
      </w:pPr>
      <w:r>
        <w:rPr>
          <w:rFonts w:hint="eastAsia" w:ascii="新細明體" w:hAnsi="新細明體" w:eastAsia="新細明體" w:cs="新細明體"/>
        </w:rPr>
        <w:t>聖約學院神學研究教授</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約翰．歐文（John Owen），出生在莎士比亞逝世的那一年，即1616年。他的一生都處在英國的一個激動人心、混亂無序的時代。歐文死於1683年，在他去世之前，他在生活中扮演了一系列角色：隨軍牧師，政治圈內人，牛津大學副校長，清教徒神學家領袖，忠誠的牧師、父親與丈夫。論專業水準，歐文的職業生涯達到多重高峰，如在國會前講道，領導牛津大學，並且與與那些最高職位的官員保持友誼，包括奧利弗．克倫威爾（Oliver Cromwell）。然而，他也經歷了失去權力和地位的時期，因為他的國家從受清教徒影響回到由國王領導，而國王清教徒理想不那麼感興趣。</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透過各個不同的生命階段，歐文證明自己是一位才華卓著的作家，其作品的權威版本出版於十九世紀，由二十四本緊密排印的書卷組成。除本書外，麥種傳道會也已經出版他的《治死信徒身上的罪》。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作者序言</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第一部分　與父神相交</w:t>
      </w:r>
    </w:p>
    <w:p>
      <w:pPr>
        <w:jc w:val="left"/>
        <w:rPr>
          <w:rFonts w:hint="eastAsia" w:ascii="新細明體" w:hAnsi="新細明體" w:eastAsia="新細明體" w:cs="新細明體"/>
        </w:rPr>
      </w:pPr>
      <w:r>
        <w:rPr>
          <w:rFonts w:hint="eastAsia" w:ascii="新細明體" w:hAnsi="新細明體" w:eastAsia="新細明體" w:cs="新細明體"/>
        </w:rPr>
        <w:t>第一章　與神相交的定義</w:t>
      </w:r>
    </w:p>
    <w:p>
      <w:pPr>
        <w:jc w:val="left"/>
        <w:rPr>
          <w:rFonts w:hint="eastAsia" w:ascii="新細明體" w:hAnsi="新細明體" w:eastAsia="新細明體" w:cs="新細明體"/>
        </w:rPr>
      </w:pPr>
      <w:r>
        <w:rPr>
          <w:rFonts w:hint="eastAsia" w:ascii="新細明體" w:hAnsi="新細明體" w:eastAsia="新細明體" w:cs="新細明體"/>
        </w:rPr>
        <w:t>第二章　與神相交的方式</w:t>
      </w:r>
    </w:p>
    <w:p>
      <w:pPr>
        <w:jc w:val="left"/>
        <w:rPr>
          <w:rFonts w:hint="eastAsia" w:ascii="新細明體" w:hAnsi="新細明體" w:eastAsia="新細明體" w:cs="新細明體"/>
        </w:rPr>
      </w:pPr>
      <w:r>
        <w:rPr>
          <w:rFonts w:hint="eastAsia" w:ascii="新細明體" w:hAnsi="新細明體" w:eastAsia="新細明體" w:cs="新細明體"/>
        </w:rPr>
        <w:t>第三章　與神相交的本質</w:t>
      </w:r>
    </w:p>
    <w:p>
      <w:pPr>
        <w:jc w:val="left"/>
        <w:rPr>
          <w:rFonts w:hint="eastAsia" w:ascii="新細明體" w:hAnsi="新細明體" w:eastAsia="新細明體" w:cs="新細明體"/>
        </w:rPr>
      </w:pPr>
      <w:r>
        <w:rPr>
          <w:rFonts w:hint="eastAsia" w:ascii="新細明體" w:hAnsi="新細明體" w:eastAsia="新細明體" w:cs="新細明體"/>
        </w:rPr>
        <w:t>第四章　如何在愛中與父相交</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第二部分　與子神耶穌基督相交</w:t>
      </w:r>
    </w:p>
    <w:p>
      <w:pPr>
        <w:jc w:val="left"/>
        <w:rPr>
          <w:rFonts w:hint="eastAsia" w:ascii="新細明體" w:hAnsi="新細明體" w:eastAsia="新細明體" w:cs="新細明體"/>
        </w:rPr>
      </w:pPr>
      <w:r>
        <w:rPr>
          <w:rFonts w:hint="eastAsia" w:ascii="新細明體" w:hAnsi="新細明體" w:eastAsia="新細明體" w:cs="新細明體"/>
        </w:rPr>
        <w:t>第一章　與神的兒子相交</w:t>
      </w:r>
    </w:p>
    <w:p>
      <w:pPr>
        <w:jc w:val="left"/>
        <w:rPr>
          <w:rFonts w:hint="eastAsia" w:ascii="新細明體" w:hAnsi="新細明體" w:eastAsia="新細明體" w:cs="新細明體"/>
        </w:rPr>
      </w:pPr>
      <w:r>
        <w:rPr>
          <w:rFonts w:hint="eastAsia" w:ascii="新細明體" w:hAnsi="新細明體" w:eastAsia="新細明體" w:cs="新細明體"/>
        </w:rPr>
        <w:t>第二章　聖徒在恩典中與子相交</w:t>
      </w:r>
    </w:p>
    <w:p>
      <w:pPr>
        <w:jc w:val="left"/>
        <w:rPr>
          <w:rFonts w:hint="eastAsia" w:ascii="新細明體" w:hAnsi="新細明體" w:eastAsia="新細明體" w:cs="新細明體"/>
        </w:rPr>
      </w:pPr>
      <w:r>
        <w:rPr>
          <w:rFonts w:hint="eastAsia" w:ascii="新細明體" w:hAnsi="新細明體" w:eastAsia="新細明體" w:cs="新細明體"/>
        </w:rPr>
        <w:t>第三章　如何與基督位格的恩典相交</w:t>
      </w:r>
    </w:p>
    <w:p>
      <w:pPr>
        <w:jc w:val="left"/>
        <w:rPr>
          <w:rFonts w:hint="eastAsia" w:ascii="新細明體" w:hAnsi="新細明體" w:eastAsia="新細明體" w:cs="新細明體"/>
        </w:rPr>
      </w:pPr>
      <w:r>
        <w:rPr>
          <w:rFonts w:hint="eastAsia" w:ascii="新細明體" w:hAnsi="新細明體" w:eastAsia="新細明體" w:cs="新細明體"/>
        </w:rPr>
        <w:t>岔題（一）：基督的榮美</w:t>
      </w:r>
    </w:p>
    <w:p>
      <w:pPr>
        <w:jc w:val="left"/>
        <w:rPr>
          <w:rFonts w:hint="eastAsia" w:ascii="新細明體" w:hAnsi="新細明體" w:eastAsia="新細明體" w:cs="新細明體"/>
        </w:rPr>
      </w:pPr>
      <w:r>
        <w:rPr>
          <w:rFonts w:hint="eastAsia" w:ascii="新細明體" w:hAnsi="新細明體" w:eastAsia="新細明體" w:cs="新細明體"/>
        </w:rPr>
        <w:t>岔題（二）：在基督裡的智慧和知識</w:t>
      </w:r>
    </w:p>
    <w:p>
      <w:pPr>
        <w:jc w:val="left"/>
        <w:rPr>
          <w:rFonts w:hint="eastAsia" w:ascii="新細明體" w:hAnsi="新細明體" w:eastAsia="新細明體" w:cs="新細明體"/>
        </w:rPr>
      </w:pPr>
      <w:r>
        <w:rPr>
          <w:rFonts w:hint="eastAsia" w:ascii="新細明體" w:hAnsi="新細明體" w:eastAsia="新細明體" w:cs="新細明體"/>
        </w:rPr>
        <w:t>第四章　基督與祂聖徒之間的愛（1）</w:t>
      </w:r>
    </w:p>
    <w:p>
      <w:pPr>
        <w:jc w:val="left"/>
        <w:rPr>
          <w:rFonts w:hint="eastAsia" w:ascii="新細明體" w:hAnsi="新細明體" w:eastAsia="新細明體" w:cs="新細明體"/>
        </w:rPr>
      </w:pPr>
      <w:r>
        <w:rPr>
          <w:rFonts w:hint="eastAsia" w:ascii="新細明體" w:hAnsi="新細明體" w:eastAsia="新細明體" w:cs="新細明體"/>
        </w:rPr>
        <w:t>第五章　基督與祂聖徒之間的愛（2）</w:t>
      </w:r>
    </w:p>
    <w:p>
      <w:pPr>
        <w:jc w:val="left"/>
        <w:rPr>
          <w:rFonts w:hint="eastAsia" w:ascii="新細明體" w:hAnsi="新細明體" w:eastAsia="新細明體" w:cs="新細明體"/>
        </w:rPr>
      </w:pPr>
      <w:r>
        <w:rPr>
          <w:rFonts w:hint="eastAsia" w:ascii="新細明體" w:hAnsi="新細明體" w:eastAsia="新細明體" w:cs="新細明體"/>
        </w:rPr>
        <w:t>第六章　在買贖的恩典中與基督相交</w:t>
      </w:r>
    </w:p>
    <w:p>
      <w:pPr>
        <w:jc w:val="left"/>
        <w:rPr>
          <w:rFonts w:hint="eastAsia" w:ascii="新細明體" w:hAnsi="新細明體" w:eastAsia="新細明體" w:cs="新細明體"/>
        </w:rPr>
      </w:pPr>
      <w:r>
        <w:rPr>
          <w:rFonts w:hint="eastAsia" w:ascii="新細明體" w:hAnsi="新細明體" w:eastAsia="新細明體" w:cs="新細明體"/>
        </w:rPr>
        <w:t>第七章　買贖的恩典之性質</w:t>
      </w:r>
    </w:p>
    <w:p>
      <w:pPr>
        <w:jc w:val="left"/>
        <w:rPr>
          <w:rFonts w:hint="eastAsia" w:ascii="新細明體" w:hAnsi="新細明體" w:eastAsia="新細明體" w:cs="新細明體"/>
        </w:rPr>
      </w:pPr>
      <w:r>
        <w:rPr>
          <w:rFonts w:hint="eastAsia" w:ascii="新細明體" w:hAnsi="新細明體" w:eastAsia="新細明體" w:cs="新細明體"/>
        </w:rPr>
        <w:t>第八章　與基督相交：蒙神接納</w:t>
      </w:r>
    </w:p>
    <w:p>
      <w:pPr>
        <w:jc w:val="left"/>
        <w:rPr>
          <w:rFonts w:hint="eastAsia" w:ascii="新細明體" w:hAnsi="新細明體" w:eastAsia="新細明體" w:cs="新細明體"/>
        </w:rPr>
      </w:pPr>
      <w:r>
        <w:rPr>
          <w:rFonts w:hint="eastAsia" w:ascii="新細明體" w:hAnsi="新細明體" w:eastAsia="新細明體" w:cs="新細明體"/>
        </w:rPr>
        <w:t>第九章　與基督相交：成聖的恩典</w:t>
      </w:r>
    </w:p>
    <w:p>
      <w:pPr>
        <w:jc w:val="left"/>
        <w:rPr>
          <w:rFonts w:hint="eastAsia" w:ascii="新細明體" w:hAnsi="新細明體" w:eastAsia="新細明體" w:cs="新細明體"/>
        </w:rPr>
      </w:pPr>
      <w:r>
        <w:rPr>
          <w:rFonts w:hint="eastAsia" w:ascii="新細明體" w:hAnsi="新細明體" w:eastAsia="新細明體" w:cs="新細明體"/>
        </w:rPr>
        <w:t>第十章　與基督相交：特權的恩典</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第三部分　與聖靈相交</w:t>
      </w:r>
    </w:p>
    <w:p>
      <w:pPr>
        <w:jc w:val="left"/>
        <w:rPr>
          <w:rFonts w:hint="eastAsia" w:ascii="新細明體" w:hAnsi="新細明體" w:eastAsia="新細明體" w:cs="新細明體"/>
        </w:rPr>
      </w:pPr>
      <w:r>
        <w:rPr>
          <w:rFonts w:hint="eastAsia" w:ascii="新細明體" w:hAnsi="新細明體" w:eastAsia="新細明體" w:cs="新細明體"/>
        </w:rPr>
        <w:t>第一章　與聖靈相交的根基</w:t>
      </w:r>
    </w:p>
    <w:p>
      <w:pPr>
        <w:jc w:val="left"/>
        <w:rPr>
          <w:rFonts w:hint="eastAsia" w:ascii="新細明體" w:hAnsi="新細明體" w:eastAsia="新細明體" w:cs="新細明體"/>
        </w:rPr>
      </w:pPr>
      <w:r>
        <w:rPr>
          <w:rFonts w:hint="eastAsia" w:ascii="新細明體" w:hAnsi="新細明體" w:eastAsia="新細明體" w:cs="新細明體"/>
        </w:rPr>
        <w:t>第二章　聖靈在我們裡面的工作</w:t>
      </w:r>
    </w:p>
    <w:p>
      <w:pPr>
        <w:jc w:val="left"/>
        <w:rPr>
          <w:rFonts w:hint="eastAsia" w:ascii="新細明體" w:hAnsi="新細明體" w:eastAsia="新細明體" w:cs="新細明體"/>
        </w:rPr>
      </w:pPr>
      <w:r>
        <w:rPr>
          <w:rFonts w:hint="eastAsia" w:ascii="新細明體" w:hAnsi="新細明體" w:eastAsia="新細明體" w:cs="新細明體"/>
        </w:rPr>
        <w:t>第三章　我們在哪些事上與聖靈相交</w:t>
      </w:r>
    </w:p>
    <w:p>
      <w:pPr>
        <w:jc w:val="left"/>
        <w:rPr>
          <w:rFonts w:hint="eastAsia" w:ascii="新細明體" w:hAnsi="新細明體" w:eastAsia="新細明體" w:cs="新細明體"/>
        </w:rPr>
      </w:pPr>
      <w:r>
        <w:rPr>
          <w:rFonts w:hint="eastAsia" w:ascii="新細明體" w:hAnsi="新細明體" w:eastAsia="新細明體" w:cs="新細明體"/>
        </w:rPr>
        <w:t>第四章　信徒內心受聖靈這些影響的一般果效</w:t>
      </w:r>
    </w:p>
    <w:p>
      <w:pPr>
        <w:jc w:val="left"/>
        <w:rPr>
          <w:rFonts w:hint="eastAsia" w:ascii="新細明體" w:hAnsi="新細明體" w:eastAsia="新細明體" w:cs="新細明體"/>
        </w:rPr>
      </w:pPr>
      <w:r>
        <w:rPr>
          <w:rFonts w:hint="eastAsia" w:ascii="新細明體" w:hAnsi="新細明體" w:eastAsia="新細明體" w:cs="新細明體"/>
        </w:rPr>
        <w:t>第五章　對聖靈安排的誤解</w:t>
      </w:r>
    </w:p>
    <w:p>
      <w:pPr>
        <w:jc w:val="left"/>
        <w:rPr>
          <w:rFonts w:hint="eastAsia" w:ascii="新細明體" w:hAnsi="新細明體" w:eastAsia="新細明體" w:cs="新細明體"/>
        </w:rPr>
      </w:pPr>
      <w:r>
        <w:rPr>
          <w:rFonts w:hint="eastAsia" w:ascii="新細明體" w:hAnsi="新細明體" w:eastAsia="新細明體" w:cs="新細明體"/>
        </w:rPr>
        <w:t>第六章　預備與我們的訓慰師相交</w:t>
      </w:r>
    </w:p>
    <w:p>
      <w:pPr>
        <w:jc w:val="left"/>
        <w:rPr>
          <w:rFonts w:hint="eastAsia" w:ascii="新細明體" w:hAnsi="新細明體" w:eastAsia="新細明體" w:cs="新細明體"/>
        </w:rPr>
      </w:pPr>
      <w:r>
        <w:rPr>
          <w:rFonts w:hint="eastAsia" w:ascii="新細明體" w:hAnsi="新細明體" w:eastAsia="新細明體" w:cs="新細明體"/>
        </w:rPr>
        <w:t>第七章　與聖靈相交的一般指引</w:t>
      </w:r>
    </w:p>
    <w:p>
      <w:pPr>
        <w:jc w:val="left"/>
        <w:rPr>
          <w:rFonts w:hint="eastAsia" w:ascii="新細明體" w:hAnsi="新細明體" w:eastAsia="新細明體" w:cs="新細明體"/>
        </w:rPr>
      </w:pPr>
      <w:r>
        <w:rPr>
          <w:rFonts w:hint="eastAsia" w:ascii="新細明體" w:hAnsi="新細明體" w:eastAsia="新細明體" w:cs="新細明體"/>
        </w:rPr>
        <w:t>第八章　與聖靈相交的具體指引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https://www.logos.com.hk/bf/acms/content.asp?site=logosbf&amp;op=show&amp;type=product&amp;code=9781951456078</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與三一神交通（簡體字）</w:t>
      </w:r>
    </w:p>
    <w:p>
      <w:pPr>
        <w:jc w:val="left"/>
        <w:rPr>
          <w:rFonts w:hint="eastAsia" w:ascii="新細明體" w:hAnsi="新細明體" w:eastAsia="新細明體" w:cs="新細明體"/>
        </w:rPr>
      </w:pPr>
      <w:r>
        <w:rPr>
          <w:rFonts w:hint="eastAsia" w:ascii="新細明體" w:hAnsi="新細明體" w:eastAsia="新細明體" w:cs="新細明體"/>
        </w:rPr>
        <w:t>Of Communion with God the Father, Son and Holy Ghost</w:t>
      </w:r>
    </w:p>
    <w:p>
      <w:pPr>
        <w:jc w:val="left"/>
        <w:rPr>
          <w:rFonts w:hint="eastAsia" w:ascii="新細明體" w:hAnsi="新細明體" w:eastAsia="新細明體" w:cs="新細明體"/>
        </w:rPr>
      </w:pPr>
      <w:r>
        <w:rPr>
          <w:rFonts w:hint="eastAsia" w:ascii="新細明體" w:hAnsi="新細明體" w:eastAsia="新細明體" w:cs="新細明體"/>
        </w:rPr>
        <w:t>出版社：經典傳承</w:t>
      </w:r>
    </w:p>
    <w:p>
      <w:pPr>
        <w:jc w:val="left"/>
        <w:rPr>
          <w:rFonts w:hint="eastAsia" w:ascii="新細明體" w:hAnsi="新細明體" w:eastAsia="新細明體" w:cs="新細明體"/>
        </w:rPr>
      </w:pPr>
      <w:r>
        <w:rPr>
          <w:rFonts w:hint="eastAsia" w:ascii="新細明體" w:hAnsi="新細明體" w:eastAsia="新細明體" w:cs="新細明體"/>
        </w:rPr>
        <w:t>作者：約翰．歐文 (John Owen)</w:t>
      </w:r>
    </w:p>
    <w:p>
      <w:pPr>
        <w:jc w:val="left"/>
        <w:rPr>
          <w:rFonts w:hint="eastAsia" w:ascii="新細明體" w:hAnsi="新細明體" w:eastAsia="新細明體" w:cs="新細明體"/>
        </w:rPr>
      </w:pPr>
      <w:r>
        <w:rPr>
          <w:rFonts w:hint="eastAsia" w:ascii="新細明體" w:hAnsi="新細明體" w:eastAsia="新細明體" w:cs="新細明體"/>
        </w:rPr>
        <w:t>譯者：梁曙東</w:t>
      </w:r>
    </w:p>
    <w:p>
      <w:pPr>
        <w:jc w:val="left"/>
        <w:rPr>
          <w:rFonts w:hint="eastAsia" w:ascii="新細明體" w:hAnsi="新細明體" w:eastAsia="新細明體" w:cs="新細明體"/>
        </w:rPr>
      </w:pPr>
      <w:r>
        <w:rPr>
          <w:rFonts w:hint="eastAsia" w:ascii="新細明體" w:hAnsi="新細明體" w:eastAsia="新細明體" w:cs="新細明體"/>
        </w:rPr>
        <w:t>產品編號：CCP209</w:t>
      </w:r>
    </w:p>
    <w:p>
      <w:pPr>
        <w:jc w:val="left"/>
        <w:rPr>
          <w:rFonts w:hint="eastAsia" w:ascii="新細明體" w:hAnsi="新細明體" w:eastAsia="新細明體" w:cs="新細明體"/>
        </w:rPr>
      </w:pPr>
      <w:r>
        <w:rPr>
          <w:rFonts w:hint="eastAsia" w:ascii="新細明體" w:hAnsi="新細明體" w:eastAsia="新細明體" w:cs="新細明體"/>
        </w:rPr>
        <w:t>ISBN：9789887533719</w:t>
      </w:r>
    </w:p>
    <w:p>
      <w:pPr>
        <w:jc w:val="left"/>
        <w:rPr>
          <w:rFonts w:hint="eastAsia" w:ascii="新細明體" w:hAnsi="新細明體" w:eastAsia="新細明體" w:cs="新細明體"/>
        </w:rPr>
      </w:pPr>
      <w:r>
        <w:rPr>
          <w:rFonts w:hint="eastAsia" w:ascii="新細明體" w:hAnsi="新細明體" w:eastAsia="新細明體" w:cs="新細明體"/>
        </w:rPr>
        <w:t>出版日期：2021-8-15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歐文的《與三一神的交通》是清教徒時期唯一一本將與三一神每一個位格交通的觀念發展成完整體系的著作。此書自1657年出版後廣受英國和荷蘭清教徒歡迎。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丹尼爾．伯吉斯（Daniel Burgess）評價：「這部著作……是迄今為止唯一關於此偉大而重要主題的作品。」</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布賴恩．凱（Brian Kay）認為：「歐文的創新在於……他展現了基督徒如何在獨特的三一論架構下敬虔地回應神。」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對於歐文那一代的清教徒神學家來說，與神的交通是個極為重要的主題。他們非常關注神和祂子民之間的交通，但不是要將神—人性化，或將人—神性化。恰恰相反，歐文和他的同行們想要在三位一體論的框架內解釋，上帝是如何惠顧可憐的罪人的。他們更關注的是在宗教經驗中上帝的啟示及其奇異恩典，而不是宗教經驗本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巴刻正確地指出：「例如現代屬靈自傳中，主角和主人公通常是作者自己；人是重點，上帝僅僅是他故事的一部分。他的主題實際上是『我和神』。但在清教徒的自傳中，上帝自始至終是中心。重點是上帝，而不是作者；這些書的主題實際上是『神和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歐文整全的三位一體論並不是僅僅尊崇基督：將榮耀歸於聖子，也將榮耀歸於聖父和聖靈」。歐文在這個框架內教導聖父、聖子和聖靈的不同角色或秩序。他說，第一個位格聖父是發起者，祂揀選那些祂願意拯救的人並選擇如何拯救他們。第二個位格是聖子和神的道，祂是聖父本體的真像，並且祂願意作為中保救贖罪人。第三個位格聖靈從前面兩個位格而出，作為他們的執行者，將確實的救恩傳達給神揀選的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正如理查德．丹尼爾斯（Richard Daniels）所評論：「真正的三位一體的思想必須是以基督為中心的，並且以基督為中心的思想也必須是三一論的。」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序</w:t>
      </w:r>
    </w:p>
    <w:p>
      <w:pPr>
        <w:jc w:val="left"/>
        <w:rPr>
          <w:rFonts w:hint="eastAsia" w:ascii="新細明體" w:hAnsi="新細明體" w:eastAsia="新細明體" w:cs="新細明體"/>
        </w:rPr>
      </w:pPr>
      <w:r>
        <w:rPr>
          <w:rFonts w:hint="eastAsia" w:ascii="新細明體" w:hAnsi="新細明體" w:eastAsia="新細明體" w:cs="新細明體"/>
        </w:rPr>
        <w:t>前言</w:t>
      </w:r>
    </w:p>
    <w:p>
      <w:pPr>
        <w:jc w:val="left"/>
        <w:rPr>
          <w:rFonts w:hint="eastAsia" w:ascii="新細明體" w:hAnsi="新細明體" w:eastAsia="新細明體" w:cs="新細明體"/>
        </w:rPr>
      </w:pPr>
      <w:r>
        <w:rPr>
          <w:rFonts w:hint="eastAsia" w:ascii="新細明體" w:hAnsi="新細明體" w:eastAsia="新細明體" w:cs="新細明體"/>
        </w:rPr>
        <w:t>致讀者</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第一部分</w:t>
      </w:r>
    </w:p>
    <w:p>
      <w:pPr>
        <w:jc w:val="left"/>
        <w:rPr>
          <w:rFonts w:hint="eastAsia" w:ascii="新細明體" w:hAnsi="新細明體" w:eastAsia="新細明體" w:cs="新細明體"/>
        </w:rPr>
      </w:pPr>
      <w:r>
        <w:rPr>
          <w:rFonts w:hint="eastAsia" w:ascii="新細明體" w:hAnsi="新細明體" w:eastAsia="新細明體" w:cs="新細明體"/>
        </w:rPr>
        <w:t>論與每一位格分別交通——與父交通</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第1章</w:t>
      </w:r>
    </w:p>
    <w:p>
      <w:pPr>
        <w:jc w:val="left"/>
        <w:rPr>
          <w:rFonts w:hint="eastAsia" w:ascii="新細明體" w:hAnsi="新細明體" w:eastAsia="新細明體" w:cs="新細明體"/>
        </w:rPr>
      </w:pPr>
      <w:r>
        <w:rPr>
          <w:rFonts w:hint="eastAsia" w:ascii="新細明體" w:hAnsi="新細明體" w:eastAsia="新細明體" w:cs="新細明體"/>
        </w:rPr>
        <w:t>聖徒會與神交通（約壹 1:3）——總論與神交通的性質</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第2章</w:t>
      </w:r>
    </w:p>
    <w:p>
      <w:pPr>
        <w:jc w:val="left"/>
        <w:rPr>
          <w:rFonts w:hint="eastAsia" w:ascii="新細明體" w:hAnsi="新細明體" w:eastAsia="新細明體" w:cs="新細明體"/>
        </w:rPr>
      </w:pPr>
      <w:r>
        <w:rPr>
          <w:rFonts w:hint="eastAsia" w:ascii="新細明體" w:hAnsi="新細明體" w:eastAsia="新細明體" w:cs="新細明體"/>
        </w:rPr>
        <w:t>聖徒分別與父、子、聖靈有這種交通（約壹 5:7；林前</w:t>
      </w:r>
    </w:p>
    <w:p>
      <w:pPr>
        <w:jc w:val="left"/>
        <w:rPr>
          <w:rFonts w:hint="eastAsia" w:ascii="新細明體" w:hAnsi="新細明體" w:eastAsia="新細明體" w:cs="新細明體"/>
        </w:rPr>
      </w:pPr>
      <w:r>
        <w:rPr>
          <w:rFonts w:hint="eastAsia" w:ascii="新細明體" w:hAnsi="新細明體" w:eastAsia="新細明體" w:cs="新細明體"/>
        </w:rPr>
        <w:t>12:4-6；弗2:8）——在交通中，聖經一並提到父與子；也各自提到父、子、聖靈一聖徒對每一位格的所有敬拜分別要得到怎樣的賞賜——相信父（約5:9-10）；愛他（約壹2:15；1:6）——禱告和贊美也是如此一對子也類似（約14:1）——我們與聖靈的交通——進一步證實這個真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第3章</w:t>
      </w:r>
    </w:p>
    <w:p>
      <w:pPr>
        <w:jc w:val="left"/>
        <w:rPr>
          <w:rFonts w:hint="eastAsia" w:ascii="新細明體" w:hAnsi="新細明體" w:eastAsia="新細明體" w:cs="新細明體"/>
        </w:rPr>
      </w:pPr>
      <w:r>
        <w:rPr>
          <w:rFonts w:hint="eastAsia" w:ascii="新細明體" w:hAnsi="新細明體" w:eastAsia="新細明體" w:cs="新細明體"/>
        </w:rPr>
        <w:t>關於聖徒與父具體和分別的交通——澄清整個前提的觀</w:t>
      </w:r>
    </w:p>
    <w:p>
      <w:pPr>
        <w:jc w:val="left"/>
        <w:rPr>
          <w:rFonts w:hint="eastAsia" w:ascii="新細明體" w:hAnsi="新細明體" w:eastAsia="新細明體" w:cs="新細明體"/>
        </w:rPr>
      </w:pPr>
      <w:r>
        <w:rPr>
          <w:rFonts w:hint="eastAsia" w:ascii="新細明體" w:hAnsi="新細明體" w:eastAsia="新細明體" w:cs="新細明體"/>
        </w:rPr>
        <w:t>察——我們與父具體的交通，是在愛中交通（約壹4:7-</w:t>
      </w:r>
    </w:p>
    <w:p>
      <w:pPr>
        <w:jc w:val="left"/>
        <w:rPr>
          <w:rFonts w:hint="eastAsia" w:ascii="新細明體" w:hAnsi="新細明體" w:eastAsia="新細明體" w:cs="新細明體"/>
        </w:rPr>
      </w:pPr>
      <w:r>
        <w:rPr>
          <w:rFonts w:hint="eastAsia" w:ascii="新細明體" w:hAnsi="新細明體" w:eastAsia="新細明體" w:cs="新細明體"/>
        </w:rPr>
        <w:t>8；林後13:14；約16:26-27；羅 5:5；約3:16:14:23；多3:14）——信徒要在愛中與父交通，這對信徒有何要求——憑信心領受他的愛——以愛回應他——神對我們的愛，我們對他的愛——兩者在哪方面一致——在哪方面不同</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第4章</w:t>
      </w:r>
    </w:p>
    <w:p>
      <w:pPr>
        <w:jc w:val="left"/>
        <w:rPr>
          <w:rFonts w:hint="eastAsia" w:ascii="新細明體" w:hAnsi="新細明體" w:eastAsia="新細明體" w:cs="新細明體"/>
        </w:rPr>
      </w:pPr>
      <w:r>
        <w:rPr>
          <w:rFonts w:hint="eastAsia" w:ascii="新細明體" w:hAnsi="新細明體" w:eastAsia="新細明體" w:cs="新細明體"/>
        </w:rPr>
        <w:t>從以上關於在愛中與父交通的教義得出的推論</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第二部分</w:t>
      </w:r>
    </w:p>
    <w:p>
      <w:pPr>
        <w:jc w:val="left"/>
        <w:rPr>
          <w:rFonts w:hint="eastAsia" w:ascii="新細明體" w:hAnsi="新細明體" w:eastAsia="新細明體" w:cs="新細明體"/>
        </w:rPr>
      </w:pPr>
      <w:r>
        <w:rPr>
          <w:rFonts w:hint="eastAsia" w:ascii="新細明體" w:hAnsi="新細明體" w:eastAsia="新細明體" w:cs="新細明體"/>
        </w:rPr>
        <w:t>論與子耶穌基督交通</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第5章</w:t>
      </w:r>
    </w:p>
    <w:p>
      <w:pPr>
        <w:jc w:val="left"/>
        <w:rPr>
          <w:rFonts w:hint="eastAsia" w:ascii="新細明體" w:hAnsi="新細明體" w:eastAsia="新細明體" w:cs="新細明體"/>
        </w:rPr>
      </w:pPr>
      <w:r>
        <w:rPr>
          <w:rFonts w:hint="eastAsia" w:ascii="新細明體" w:hAnsi="新細明體" w:eastAsia="新細明體" w:cs="新細明體"/>
        </w:rPr>
        <w:t>關於聖徒與神的兒子耶穌基督交通——證明他們有這樣的交通（林前1:9；啟 3:20；歌2:1-7；箴9:1-5）</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第6章</w:t>
      </w:r>
    </w:p>
    <w:p>
      <w:pPr>
        <w:jc w:val="left"/>
        <w:rPr>
          <w:rFonts w:hint="eastAsia" w:ascii="新細明體" w:hAnsi="新細明體" w:eastAsia="新細明體" w:cs="新細明體"/>
        </w:rPr>
      </w:pPr>
      <w:r>
        <w:rPr>
          <w:rFonts w:hint="eastAsia" w:ascii="新細明體" w:hAnsi="新細明體" w:eastAsia="新細明體" w:cs="新細明體"/>
        </w:rPr>
        <w:t>我們在哪方面與主基督有特別的交通——在恩典中一對此</w:t>
      </w:r>
    </w:p>
    <w:p>
      <w:pPr>
        <w:jc w:val="left"/>
        <w:rPr>
          <w:rFonts w:hint="eastAsia" w:ascii="新細明體" w:hAnsi="新細明體" w:eastAsia="新細明體" w:cs="新細明體"/>
        </w:rPr>
      </w:pPr>
      <w:r>
        <w:rPr>
          <w:rFonts w:hint="eastAsia" w:ascii="新細明體" w:hAnsi="新細明體" w:eastAsia="新細明體" w:cs="新細明體"/>
        </w:rPr>
        <w:t>的證明（約1:14，16-17；林後13:14；帖後3:17-18）——恩典的不同含義——請思想基督的恩典——作為中保的基</w:t>
      </w:r>
    </w:p>
    <w:p>
      <w:pPr>
        <w:jc w:val="left"/>
        <w:rPr>
          <w:rFonts w:hint="eastAsia" w:ascii="新細明體" w:hAnsi="新細明體" w:eastAsia="新細明體" w:cs="新細明體"/>
        </w:rPr>
      </w:pPr>
      <w:r>
        <w:rPr>
          <w:rFonts w:hint="eastAsia" w:ascii="新細明體" w:hAnsi="新細明體" w:eastAsia="新細明體" w:cs="新細明體"/>
        </w:rPr>
        <w:t>督要賜人的恩典（詩45:2）——基督，多麼白而且紅（歌5:10）——出於與他聯合的恩典，他勝任施行拯救——他完全能施行拯救——他適合吸引我們來愛他——對這些思考的</w:t>
      </w:r>
    </w:p>
    <w:p>
      <w:pPr>
        <w:jc w:val="left"/>
        <w:rPr>
          <w:rFonts w:hint="eastAsia" w:ascii="新細明體" w:hAnsi="新細明體" w:eastAsia="新細明體" w:cs="新細明體"/>
        </w:rPr>
      </w:pPr>
      <w:r>
        <w:rPr>
          <w:rFonts w:hint="eastAsia" w:ascii="新細明體" w:hAnsi="新細明體" w:eastAsia="新細明體" w:cs="新細明體"/>
        </w:rPr>
        <w:t>應用</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第7章</w:t>
      </w:r>
    </w:p>
    <w:p>
      <w:pPr>
        <w:jc w:val="left"/>
        <w:rPr>
          <w:rFonts w:hint="eastAsia" w:ascii="新細明體" w:hAnsi="新細明體" w:eastAsia="新細明體" w:cs="新細明體"/>
        </w:rPr>
      </w:pPr>
      <w:r>
        <w:rPr>
          <w:rFonts w:hint="eastAsia" w:ascii="新細明體" w:hAnsi="新細明體" w:eastAsia="新細明體" w:cs="新細明體"/>
        </w:rPr>
        <w:t>在主基督個人恩典方面，聖徒與他交通的方式方法——基督和聖徒之間的婚姻關系（歌2:16；賽 54:5等；歌 3:11）婚姻關系中的交通之道（何3:3；歌 1:15）——基督這一方——聖徒這一方</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題外話一</w:t>
      </w:r>
    </w:p>
    <w:p>
      <w:pPr>
        <w:jc w:val="left"/>
        <w:rPr>
          <w:rFonts w:hint="eastAsia" w:ascii="新細明體" w:hAnsi="新細明體" w:eastAsia="新細明體" w:cs="新細明體"/>
        </w:rPr>
      </w:pPr>
      <w:r>
        <w:rPr>
          <w:rFonts w:hint="eastAsia" w:ascii="新細明體" w:hAnsi="新細明體" w:eastAsia="新細明體" w:cs="新細明體"/>
        </w:rPr>
        <w:t>請考慮基督的一些卓越之處，讓我們發自內心愛他——《雅歌》5章對他的描述，對此的闡述</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題外話二</w:t>
      </w:r>
    </w:p>
    <w:p>
      <w:pPr>
        <w:jc w:val="left"/>
        <w:rPr>
          <w:rFonts w:hint="eastAsia" w:ascii="新細明體" w:hAnsi="新細明體" w:eastAsia="新細明體" w:cs="新細明體"/>
        </w:rPr>
      </w:pPr>
      <w:r>
        <w:rPr>
          <w:rFonts w:hint="eastAsia" w:ascii="新細明體" w:hAnsi="新細明體" w:eastAsia="新細明體" w:cs="新細明體"/>
        </w:rPr>
        <w:t>所有藏在基督里的實在智慧——真智慧是什麼——只有在基督裏才能得到的對神的認識——通過神的作為，人能得到的對神的認識——神的一些特性，只有在基督里才顯明出來；愛，憐憫——只有在他裡面才能完全顯明的其他屬性，如報應的公義、忍耐、智慧、全然充足——只有在基督里才能讓人認識神的特性，以至得救——如何才能認識神的特性，以至得救——我們只有在基督里才能對自己有真正的認識——我們對自己的認識是什麼——如何在基督里得到對罪的認識；還有對公義和審判的認識——藏在基督里的與神同行的智慧——對此的要求——審視和拒絕其他假冒智慧之名的事，唯獨基督得尊崇</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第8章</w:t>
      </w:r>
    </w:p>
    <w:p>
      <w:pPr>
        <w:jc w:val="left"/>
        <w:rPr>
          <w:rFonts w:hint="eastAsia" w:ascii="新細明體" w:hAnsi="新細明體" w:eastAsia="新細明體" w:cs="新細明體"/>
        </w:rPr>
      </w:pPr>
      <w:r>
        <w:rPr>
          <w:rFonts w:hint="eastAsia" w:ascii="新細明體" w:hAnsi="新細明體" w:eastAsia="新細明體" w:cs="新細明體"/>
        </w:rPr>
        <w:t>在婚姻關系的情感當中與基督交通——首先強調他喜悅他</w:t>
      </w:r>
    </w:p>
    <w:p>
      <w:pPr>
        <w:jc w:val="left"/>
        <w:rPr>
          <w:rFonts w:hint="eastAsia" w:ascii="新細明體" w:hAnsi="新細明體" w:eastAsia="新細明體" w:cs="新細明體"/>
        </w:rPr>
      </w:pPr>
      <w:r>
        <w:rPr>
          <w:rFonts w:hint="eastAsia" w:ascii="新細明體" w:hAnsi="新細明體" w:eastAsia="新細明體" w:cs="新細明體"/>
        </w:rPr>
        <w:t>的聖徒（賽62:5；歌3:11；箴8:21）——基督喜悅信徒的例子——他向他們顯明他的全部心意（約15:14，16）；顯明他自己（約14:21）；他的國度；使他們能向他傳遞心意，給他們幫助、一條道路、勇敢的心（羅8:26-27）——聖徒喜悅基督（歌2:7； 8:7）——詳細闡述（歌3:1-5）——他們為他的緣故而喜悅他的僕人和敬拜的律例典章</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第9章</w:t>
      </w:r>
    </w:p>
    <w:p>
      <w:pPr>
        <w:jc w:val="left"/>
        <w:rPr>
          <w:rFonts w:hint="eastAsia" w:ascii="新細明體" w:hAnsi="新細明體" w:eastAsia="新細明體" w:cs="新細明體"/>
        </w:rPr>
      </w:pPr>
      <w:r>
        <w:rPr>
          <w:rFonts w:hint="eastAsia" w:ascii="新細明體" w:hAnsi="新細明體" w:eastAsia="新細明體" w:cs="新細明體"/>
        </w:rPr>
        <w:t>其他由婚姻關系而來的情感：第二種婚姻情感——1. 在基督這一方——他看重他的聖徒一看重的證據：（1）他道成肉身；（2）虛己（林後 8:9；腓2:6-7）；（3）作為僕人順服；（4）他的死。與其他人相比，他看重他們。2. 信徒看重基督：（1）他們看重他，遠超其他事和其他人；（2）遠超他們自己的性命；（3）所有靈里的長處。對基督這一方所有的概括一對信徒這一方所有的概括。——第三種婚姻情感——在基督這一方是同情或憐憫——它的顯明一受苦和供應，憐憫所結的果子——基督在幾方面解救受試探的聖徒——他們遭遇患難時，他同情他們。在聖徒這一方是貞潔。——第四種婚姻情感——在基督這一方是豐富；聖徒這一方是盡本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第10章</w:t>
      </w:r>
    </w:p>
    <w:p>
      <w:pPr>
        <w:jc w:val="left"/>
        <w:rPr>
          <w:rFonts w:hint="eastAsia" w:ascii="新細明體" w:hAnsi="新細明體" w:eastAsia="新細明體" w:cs="新細明體"/>
        </w:rPr>
      </w:pPr>
      <w:r>
        <w:rPr>
          <w:rFonts w:hint="eastAsia" w:ascii="新細明體" w:hAnsi="新細明體" w:eastAsia="新細明體" w:cs="新細明體"/>
        </w:rPr>
        <w:t>論在買贖的恩典中與基督交通——從興起和源頭方面看買贖的恩典——首先出於基督的順服——原本歸屬於基督的順服一兩方面考慮：它是什麼，由什麼組成——他順服廣義</w:t>
      </w:r>
    </w:p>
    <w:p>
      <w:pPr>
        <w:jc w:val="left"/>
        <w:rPr>
          <w:rFonts w:hint="eastAsia" w:ascii="新細明體" w:hAnsi="新細明體" w:eastAsia="新細明體" w:cs="新細明體"/>
        </w:rPr>
      </w:pPr>
      <w:r>
        <w:rPr>
          <w:rFonts w:hint="eastAsia" w:ascii="新細明體" w:hAnsi="新細明體" w:eastAsia="新細明體" w:cs="新細明體"/>
        </w:rPr>
        <w:t>的律法——中保的律法——他習慣性的義為何必不可少；以</w:t>
      </w:r>
    </w:p>
    <w:p>
      <w:pPr>
        <w:jc w:val="left"/>
        <w:rPr>
          <w:rFonts w:hint="eastAsia" w:ascii="新細明體" w:hAnsi="新細明體" w:eastAsia="新細明體" w:cs="新細明體"/>
        </w:rPr>
      </w:pPr>
      <w:r>
        <w:rPr>
          <w:rFonts w:hint="eastAsia" w:ascii="新細明體" w:hAnsi="新細明體" w:eastAsia="新細明體" w:cs="新細明體"/>
        </w:rPr>
        <w:t>及他順服中保的律法——他實際的順服或主動的義——基督</w:t>
      </w:r>
    </w:p>
    <w:p>
      <w:pPr>
        <w:jc w:val="left"/>
        <w:rPr>
          <w:rFonts w:hint="eastAsia" w:ascii="新細明體" w:hAnsi="新細明體" w:eastAsia="新細明體" w:cs="新細明體"/>
        </w:rPr>
      </w:pPr>
      <w:r>
        <w:rPr>
          <w:rFonts w:hint="eastAsia" w:ascii="新細明體" w:hAnsi="新細明體" w:eastAsia="新細明體" w:cs="新細明體"/>
        </w:rPr>
        <w:t>一切的順服，都是他擔任中保所行的順服——他為我們而做的主動的順服——大體上加以證明（加4:4-5；羅5:19；腓3:10；亞3:3-5）——排除一個異議——結束對基督主動順服的思考——基督的死在我們蒙神悅納上發揮的影響——代價，贖價是什麼——獻祭，以此成就的贖罪——懲罰，以此得到的滿足——基督的代求在我們蒙神悅納上發揮的影響</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第11章</w:t>
      </w:r>
    </w:p>
    <w:p>
      <w:pPr>
        <w:jc w:val="left"/>
        <w:rPr>
          <w:rFonts w:hint="eastAsia" w:ascii="新細明體" w:hAnsi="新細明體" w:eastAsia="新細明體" w:cs="新細明體"/>
        </w:rPr>
      </w:pPr>
      <w:r>
        <w:rPr>
          <w:rFonts w:hint="eastAsia" w:ascii="新細明體" w:hAnsi="新細明體" w:eastAsia="新細明體" w:cs="新細明體"/>
        </w:rPr>
        <w:t>買贖恩典的性質；就兩方面而言：1. 我們蒙神悅納；分兩部分闡述。2. 成聖的恩典；它的幾個部分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第12章</w:t>
      </w:r>
    </w:p>
    <w:p>
      <w:pPr>
        <w:jc w:val="left"/>
        <w:rPr>
          <w:rFonts w:hint="eastAsia" w:ascii="新細明體" w:hAnsi="新細明體" w:eastAsia="新細明體" w:cs="新細明體"/>
        </w:rPr>
      </w:pPr>
      <w:r>
        <w:rPr>
          <w:rFonts w:hint="eastAsia" w:ascii="新細明體" w:hAnsi="新細明體" w:eastAsia="新細明體" w:cs="新細明體"/>
        </w:rPr>
        <w:t>在聖徒蒙神悅納方面，他們如何與基督交通——對基督這一方的要求，他的打算，對此的說明——對我們蒙神悅納的總結，它是什麼——這種交通對信徒這一方的要求，他們如何與基督有此交通——思考人們提出的一些異議，為什麼選民不是在基督做工和受死之後馬上就蒙神悅納——他們蒙神悅納是什麼意思——基督是一位公共性人物——他如何成為這樣的人——為此緣故，我們蒙神悅納的方式——第二種異議——對我們必須順服的說明（弗2:8-10）——表明順服的根據、理由、目的——它在新約中的本位——具體來說，聖徒如何在買贖的恩典中與基督交通——他們認同這義；這方面的根據——棄絕他們自己的義，這方面的根據一基督和信徒之間罪和義的交換；回應一些異議</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第13章</w:t>
      </w:r>
    </w:p>
    <w:p>
      <w:pPr>
        <w:jc w:val="left"/>
        <w:rPr>
          <w:rFonts w:hint="eastAsia" w:ascii="新細明體" w:hAnsi="新細明體" w:eastAsia="新細明體" w:cs="新細明體"/>
        </w:rPr>
      </w:pPr>
      <w:r>
        <w:rPr>
          <w:rFonts w:hint="eastAsia" w:ascii="新細明體" w:hAnsi="新細明體" w:eastAsia="新細明體" w:cs="新細明體"/>
        </w:rPr>
        <w:t>論在聖潔中與基督交通——在這方面，歸於主基督的幾樣作為：1. 他的代求；2. 差遣聖靈；3. 賜下習慣性的美德——那是什麼，由什麼組成——這是由基督買得；由他賜下一論實際美德——聖徒如何在這些事上與基督交通；在各個具體方面表現出來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第14章</w:t>
      </w:r>
    </w:p>
    <w:p>
      <w:pPr>
        <w:jc w:val="left"/>
        <w:rPr>
          <w:rFonts w:hint="eastAsia" w:ascii="新細明體" w:hAnsi="新細明體" w:eastAsia="新細明體" w:cs="新細明體"/>
        </w:rPr>
      </w:pPr>
      <w:r>
        <w:rPr>
          <w:rFonts w:hint="eastAsia" w:ascii="新細明體" w:hAnsi="新細明體" w:eastAsia="新細明體" w:cs="新細明體"/>
        </w:rPr>
        <w:t>論在特權方面與基督交通——得收養的特權；收養的性質，收養的結果——伴隨收養而來的具體特權：自由、繼承權、勇敢、患難——在這些方面與基督交通</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第三部分</w:t>
      </w:r>
    </w:p>
    <w:p>
      <w:pPr>
        <w:jc w:val="left"/>
        <w:rPr>
          <w:rFonts w:hint="eastAsia" w:ascii="新細明體" w:hAnsi="新細明體" w:eastAsia="新細明體" w:cs="新細明體"/>
        </w:rPr>
      </w:pPr>
      <w:r>
        <w:rPr>
          <w:rFonts w:hint="eastAsia" w:ascii="新細明體" w:hAnsi="新細明體" w:eastAsia="新細明體" w:cs="新細明體"/>
        </w:rPr>
        <w:t>論與聖靈交通</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第15章</w:t>
      </w:r>
    </w:p>
    <w:p>
      <w:pPr>
        <w:jc w:val="left"/>
        <w:rPr>
          <w:rFonts w:hint="eastAsia" w:ascii="新細明體" w:hAnsi="新細明體" w:eastAsia="新細明體" w:cs="新細明體"/>
        </w:rPr>
      </w:pPr>
      <w:r>
        <w:rPr>
          <w:rFonts w:hint="eastAsia" w:ascii="新細明體" w:hAnsi="新細明體" w:eastAsia="新細明體" w:cs="新細明體"/>
        </w:rPr>
        <w:t>詳細闡述我們與聖靈交通的根基（約16:1-7）παράκλητος（保惠師）是誰——聖靈；他到我們這里來，其中他自己的意思；他也由基督差來——聖靈奉差遣，使人分別為聖，讓人得安慰——思考附屬於他使命的事——他使命的根基（約15:26）——他從父而出的兩個方面；位格和職分——他出來，擔任他接受委任職分的方式，這方面要考慮的事——神白白把他賜給人，使用權柄差遣他——得罪聖靈</w:t>
      </w:r>
    </w:p>
    <w:p>
      <w:pPr>
        <w:jc w:val="left"/>
        <w:rPr>
          <w:rFonts w:hint="eastAsia" w:ascii="新細明體" w:hAnsi="新細明體" w:eastAsia="新細明體" w:cs="新細明體"/>
        </w:rPr>
      </w:pPr>
      <w:r>
        <w:rPr>
          <w:rFonts w:hint="eastAsia" w:ascii="新細明體" w:hAnsi="新細明體" w:eastAsia="新細明體" w:cs="新細明體"/>
        </w:rPr>
        <w:t>的罪為何不得赦免——我們如何向父求聖靈——讓聖靈擔憂是什麼——聖靈澆灌下來——如何憑信心領受聖靈——信心在領受聖靈時的作為——他與我們同住是如何顯明的——保惠師與我們同住的時候，我們如何可能失去安慰？</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第16章</w:t>
      </w:r>
    </w:p>
    <w:p>
      <w:pPr>
        <w:jc w:val="left"/>
        <w:rPr>
          <w:rFonts w:hint="eastAsia" w:ascii="新細明體" w:hAnsi="新細明體" w:eastAsia="新細明體" w:cs="新細明體"/>
        </w:rPr>
      </w:pPr>
      <w:r>
        <w:rPr>
          <w:rFonts w:hint="eastAsia" w:ascii="新細明體" w:hAnsi="新細明體" w:eastAsia="新細明體" w:cs="新細明體"/>
        </w:rPr>
        <w:t>神賦予我們聖靈之後，聖靈在我們裡面的作為——他有效地做工、分賜和給予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第17章</w:t>
      </w:r>
    </w:p>
    <w:p>
      <w:pPr>
        <w:jc w:val="left"/>
        <w:rPr>
          <w:rFonts w:hint="eastAsia" w:ascii="新細明體" w:hAnsi="新細明體" w:eastAsia="新細明體" w:cs="新細明體"/>
        </w:rPr>
      </w:pPr>
      <w:r>
        <w:rPr>
          <w:rFonts w:hint="eastAsia" w:ascii="新細明體" w:hAnsi="新細明體" w:eastAsia="新細明體" w:cs="新細明體"/>
        </w:rPr>
        <w:t>論我們在其中與聖靈交通的事——他讓人想起基督所說的話（約14:26）——他做成此事的方式——聖靈在信徒心中榮耀基督（約16:14），把神的愛澆灌在他們心裡一聖靈的見證是什麼（羅7:16）——聖靈的印證（弗1:13）——在神這一方和在聖徒這一方，聖靈如何作憑據——聖靈的憑據和覺悟來世權能的分別——聖靈的膏抹（賽 11:2-3）——聖靈的各種教導——他如何是收養人、使人得神兒女名分的靈，他如何是叫人懇求的靈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第18章</w:t>
      </w:r>
    </w:p>
    <w:p>
      <w:pPr>
        <w:jc w:val="left"/>
        <w:rPr>
          <w:rFonts w:hint="eastAsia" w:ascii="新細明體" w:hAnsi="新細明體" w:eastAsia="新細明體" w:cs="新細明體"/>
        </w:rPr>
      </w:pPr>
      <w:r>
        <w:rPr>
          <w:rFonts w:hint="eastAsia" w:ascii="新細明體" w:hAnsi="新細明體" w:eastAsia="新細明體" w:cs="新細明體"/>
        </w:rPr>
        <w:t>之前提到聖靈在信徒心裡做工果效的普遍結果——安慰；它所附帶的是平安喜樂——這是如何直接和間接做成的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第19章</w:t>
      </w:r>
    </w:p>
    <w:p>
      <w:pPr>
        <w:jc w:val="left"/>
        <w:rPr>
          <w:rFonts w:hint="eastAsia" w:ascii="新細明體" w:hAnsi="新細明體" w:eastAsia="新細明體" w:cs="新細明體"/>
        </w:rPr>
      </w:pPr>
      <w:r>
        <w:rPr>
          <w:rFonts w:hint="eastAsia" w:ascii="新細明體" w:hAnsi="新細明體" w:eastAsia="新細明體" w:cs="新細明體"/>
        </w:rPr>
        <w:t>根據之前關於聖靈的講論得出的一些觀感和推論——一些人蔑視聖靈的全部治理——其他人虛妄地謊稱關於聖靈的事——揭露假冒的靈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第20章</w:t>
      </w:r>
    </w:p>
    <w:p>
      <w:pPr>
        <w:jc w:val="left"/>
        <w:rPr>
          <w:rFonts w:hint="eastAsia" w:ascii="新細明體" w:hAnsi="新細明體" w:eastAsia="新細明體" w:cs="新細明體"/>
        </w:rPr>
      </w:pPr>
      <w:r>
        <w:rPr>
          <w:rFonts w:hint="eastAsia" w:ascii="新細明體" w:hAnsi="新細明體" w:eastAsia="新細明體" w:cs="新細明體"/>
        </w:rPr>
        <w:t>論與聖靈特別交通——為此所做的預備——看重我們從聖靈領受的益處——他在什麼情形安慰，安慰我們對抗什麼；如何安慰我們</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第21章</w:t>
      </w:r>
    </w:p>
    <w:p>
      <w:pPr>
        <w:jc w:val="left"/>
        <w:rPr>
          <w:rFonts w:hint="eastAsia" w:ascii="新細明體" w:hAnsi="新細明體" w:eastAsia="新細明體" w:cs="新細明體"/>
        </w:rPr>
      </w:pPr>
      <w:r>
        <w:rPr>
          <w:rFonts w:hint="eastAsia" w:ascii="新細明體" w:hAnsi="新細明體" w:eastAsia="新細明體" w:cs="新細明體"/>
        </w:rPr>
        <w:t>聖徒與聖靈交通口時普遍的做法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第22章</w:t>
      </w:r>
    </w:p>
    <w:p>
      <w:pPr>
        <w:jc w:val="left"/>
        <w:rPr>
          <w:rFonts w:hint="eastAsia" w:ascii="新細明體" w:hAnsi="新細明體" w:eastAsia="新細明體" w:cs="新細明體"/>
        </w:rPr>
      </w:pPr>
      <w:r>
        <w:rPr>
          <w:rFonts w:hint="eastAsia" w:ascii="新細明體" w:hAnsi="新細明體" w:eastAsia="新細明體" w:cs="新細明體"/>
        </w:rPr>
        <w:t>與聖靈交通的具體指引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https://www.logos.com.hk/bf/acms/content.asp?site=logosbf&amp;op=show&amp;type=product&amp;code=CCP209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42715A7"/>
    <w:rsid w:val="5437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2023-05-21T09:03:27Z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9DBC666F8A1E47B98A7B165A5AFC61C1</vt:lpwstr>
  </property>
</Properties>
</file>